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4AF94" w14:textId="0B0729E1" w:rsidR="004C5DBA" w:rsidRPr="00967712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Additional File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Baseline and post-intervention means</w:t>
      </w:r>
    </w:p>
    <w:p w14:paraId="008F9EB3" w14:textId="61A1BB41" w:rsidR="004C5DBA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Unadjusted raw means from unimputed dataset.</w:t>
      </w:r>
    </w:p>
    <w:tbl>
      <w:tblPr>
        <w:tblpPr w:leftFromText="180" w:rightFromText="180" w:vertAnchor="page" w:horzAnchor="margin" w:tblpY="2013"/>
        <w:tblW w:w="11540" w:type="dxa"/>
        <w:tblLayout w:type="fixed"/>
        <w:tblLook w:val="04A0" w:firstRow="1" w:lastRow="0" w:firstColumn="1" w:lastColumn="0" w:noHBand="0" w:noVBand="1"/>
      </w:tblPr>
      <w:tblGrid>
        <w:gridCol w:w="3860"/>
        <w:gridCol w:w="786"/>
        <w:gridCol w:w="722"/>
        <w:gridCol w:w="700"/>
        <w:gridCol w:w="486"/>
        <w:gridCol w:w="722"/>
        <w:gridCol w:w="700"/>
        <w:gridCol w:w="486"/>
        <w:gridCol w:w="708"/>
        <w:gridCol w:w="630"/>
        <w:gridCol w:w="486"/>
        <w:gridCol w:w="626"/>
        <w:gridCol w:w="610"/>
        <w:gridCol w:w="18"/>
      </w:tblGrid>
      <w:tr w:rsidR="004C5DBA" w:rsidRPr="002E51DE" w14:paraId="21C3D70B" w14:textId="77777777" w:rsidTr="007A07B7">
        <w:trPr>
          <w:gridAfter w:val="1"/>
          <w:wAfter w:w="18" w:type="dxa"/>
          <w:trHeight w:val="320"/>
        </w:trPr>
        <w:tc>
          <w:tcPr>
            <w:tcW w:w="38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32E777" w14:textId="77777777" w:rsidR="004C5DBA" w:rsidRPr="002E51DE" w:rsidRDefault="004C5DBA" w:rsidP="007A07B7">
            <w:pPr>
              <w:ind w:right="432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1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EE6BC50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Baseline</w:t>
            </w:r>
          </w:p>
        </w:tc>
        <w:tc>
          <w:tcPr>
            <w:tcW w:w="354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D31B1C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Post-Intervention</w:t>
            </w:r>
          </w:p>
        </w:tc>
      </w:tr>
      <w:tr w:rsidR="004C5DBA" w:rsidRPr="002E51DE" w14:paraId="4B2ED318" w14:textId="77777777" w:rsidTr="007A07B7">
        <w:trPr>
          <w:trHeight w:val="198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D7A9D" w14:textId="77777777" w:rsidR="004C5DBA" w:rsidRPr="002E51DE" w:rsidRDefault="004C5DBA" w:rsidP="007A07B7">
            <w:pPr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0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5CD07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90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C73FE9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Sugira Muryango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EBBA97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74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6210E5" w14:textId="77777777" w:rsidR="004C5DBA" w:rsidRPr="002D0C47" w:rsidRDefault="004C5DBA" w:rsidP="007A07B7">
            <w:pPr>
              <w:jc w:val="center"/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</w:pPr>
            <w:r w:rsidRPr="002D0C47">
              <w:rPr>
                <w:rFonts w:ascii="Times" w:eastAsia="Times New Roman" w:hAnsi="Times" w:cs="Calibri"/>
                <w:b/>
                <w:color w:val="000000"/>
                <w:sz w:val="18"/>
                <w:szCs w:val="18"/>
              </w:rPr>
              <w:t>Sugira Muryango</w:t>
            </w:r>
          </w:p>
        </w:tc>
      </w:tr>
      <w:tr w:rsidR="004C5DBA" w:rsidRPr="002E51DE" w14:paraId="2738F989" w14:textId="77777777" w:rsidTr="007A07B7">
        <w:trPr>
          <w:trHeight w:val="340"/>
        </w:trPr>
        <w:tc>
          <w:tcPr>
            <w:tcW w:w="3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51882" w14:textId="4ABC4C90" w:rsidR="004C5DBA" w:rsidRPr="002E51DE" w:rsidRDefault="004C5DBA" w:rsidP="007A07B7">
            <w:pPr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Continuous reported as mean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and</w:t>
            </w:r>
            <w:bookmarkStart w:id="0" w:name="_GoBack"/>
            <w:bookmarkEnd w:id="0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 xml:space="preserve"> standard deviation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br/>
              <w:t xml:space="preserve">Binary reported as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frequency (</w:t>
            </w:r>
            <w:r w:rsidRPr="0096771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%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/>
              </w:rPr>
              <w:t>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A166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B66AE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</w:p>
          <w:p w14:paraId="40CF108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/ %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EE6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9B9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C08D4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</w:p>
          <w:p w14:paraId="655B92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/ %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49CE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50EA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025B6" w14:textId="77777777" w:rsidR="004C5DBA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Mean</w:t>
            </w:r>
          </w:p>
          <w:p w14:paraId="14D3996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/%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C11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8742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DDBB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Mea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n/ % 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378A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SD</w:t>
            </w:r>
          </w:p>
        </w:tc>
      </w:tr>
      <w:tr w:rsidR="004C5DBA" w:rsidRPr="002E51DE" w14:paraId="230E6D1F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9C63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CHILD DEVELOPMENT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6CA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A34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B0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0A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F6E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35B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FE3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86A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486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4AC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5A5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839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3977823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D1626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ECD stimulation in the home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B2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EA2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DED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2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51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2D28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3D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34C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A4AD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51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34B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4D0B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C237B13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89C2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HOME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2C6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801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24.85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673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C04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99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97C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C0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549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029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3D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72F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28.91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68F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4.27</w:t>
            </w:r>
          </w:p>
        </w:tc>
      </w:tr>
      <w:tr w:rsidR="004C5DBA" w:rsidRPr="002E51DE" w14:paraId="2A2B3674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578D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OMCI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DFD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76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40.78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12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10.77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AA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87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90A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10.61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4B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0D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41.63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D19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11.07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4F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F88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43.22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A3C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10.09</w:t>
            </w:r>
          </w:p>
        </w:tc>
      </w:tr>
      <w:tr w:rsidR="004C5DBA" w:rsidRPr="002E51DE" w14:paraId="459B2D2C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4B99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FCI (ECD Activities)  (Continuous)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7BB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512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3D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D23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2E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AFF0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B53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DA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BE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C12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0C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800F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1.47</w:t>
            </w:r>
          </w:p>
        </w:tc>
      </w:tr>
      <w:tr w:rsidR="004C5DBA" w:rsidRPr="002E51DE" w14:paraId="7ED4E049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0D875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Child nutrition, health and safety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FA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DBA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0E9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E71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3F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4C2D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47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0A9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BB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98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66D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508F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D67B6E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4F7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Dietary Diversity [0-7 food groups] (continuous)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BD3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3AB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6D7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F7D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C99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EFD8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E83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B80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CE8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B1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B4B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3.46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063F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1.26</w:t>
            </w:r>
          </w:p>
        </w:tc>
      </w:tr>
      <w:tr w:rsidR="004C5DBA" w:rsidRPr="002E51DE" w14:paraId="47F64C2B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6A0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Diarrhoea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prevalence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50A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CC0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32.95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C1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509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703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36.31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2EDF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93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69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37.55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2E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D1D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541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35.61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1827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6A36EEF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F805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Diarrhoea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care seeking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AEF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D0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55.49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2D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AC9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A7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55.67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564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DC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6B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FC24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72D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7EE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75.76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399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5CCD76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6E3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Fever and cough prevalence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E2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D3E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53.52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56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B02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A65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56.17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CB0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4F1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99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66.09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28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BFA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49A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65.11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D7F6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DE3B2D8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529E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Fever and cough care seeking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61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65F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9C7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36E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31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65.92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38ED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C10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8F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</w:t>
            </w:r>
            <w:r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.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40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026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F20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67.13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6AA6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31467C0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0CD4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Child caretaking practices and child safety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06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54A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56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73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0B6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D66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4F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82E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4BA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678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F39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DC4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7A96E5A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CF6F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Use of any harsh discipline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1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107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E4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52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CC3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47.24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6936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AC0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F31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7B5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E63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7A6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29.66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6BFB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721B437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59E7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Exclusive nonviolent discipline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C66A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A524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8.78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70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15CF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91D3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9.01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3AA5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B9FB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AA82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11.90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283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FEC1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0233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19.42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3C32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7117D5C1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B52B0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 CAREGIVER OUTCOMES 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DFF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B8C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CE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7DD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4F3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AD93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932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40E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28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BCC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BF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7432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A8DDD0B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03BD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Caregiver mental health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2C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6DB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DA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5FF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A25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3A7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2F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DF0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AE9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ABC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70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76B5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7F173C0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D32E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Screens for </w:t>
            </w: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internalising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problems (%)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9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732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4FD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93C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78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1C4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51.17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1FA5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523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D35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86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0A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747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723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32.53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69F7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C45CBA5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2519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Intimate partner violence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A4B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C30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7BD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218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EE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6E1F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E5B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9C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E2F7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06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61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A5E0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063633D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24D04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lastRenderedPageBreak/>
              <w:t>Perpetration, male caregivers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3E4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5A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34.90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F9E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949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585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E8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250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723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2DF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97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A9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28.51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241C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2A6A65A" w14:textId="77777777" w:rsidTr="007A07B7">
        <w:trPr>
          <w:trHeight w:val="38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2E81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Victimisation</w:t>
            </w:r>
            <w:proofErr w:type="spellEnd"/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, female caregivers (%)</w:t>
            </w: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68E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C4A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20.45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21B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A03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D22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21.14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EBA8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81A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842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16.83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3F0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E98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D4E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16.58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EDC5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BABBE9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8BADD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Shared decision-making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86E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24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3D6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758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C5F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F17A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3EB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565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093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6D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5E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EC1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C287EF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B38C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 Action when child sick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7A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EBB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CC2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2FB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489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4BC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B27D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5A0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558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28.54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F2E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6FB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F3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38.83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2DC4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2A871456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B5293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 What child eats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B958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3A0B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18.59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D24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7290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489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D154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73A8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D748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B77C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18.81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750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A201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D8D7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24.22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9AF4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D687BD9" w14:textId="77777777" w:rsidTr="007A07B7">
        <w:trPr>
          <w:trHeight w:val="320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3E85C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 xml:space="preserve">HOUSEHOLD OUTCOMES 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BEF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67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461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041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225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1805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D68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F15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8BF0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EF6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E7B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B228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1C1D5BC4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3EF66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b/>
                <w:bCs/>
                <w:color w:val="000000"/>
                <w:sz w:val="18"/>
                <w:szCs w:val="18"/>
              </w:rPr>
              <w:t>Water, hygiene and sanitation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056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293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0DC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ED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F77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28E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186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FE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C7E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ADC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5C4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A7B6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59B6521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621E8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Place with soap to wash hands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817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507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B22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72.19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C49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55D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B3F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65.99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3B27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7D3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2BA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77.82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A31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27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1E0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84.79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D1975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472F60EA" w14:textId="77777777" w:rsidTr="007A07B7">
        <w:trPr>
          <w:trHeight w:val="320"/>
        </w:trPr>
        <w:tc>
          <w:tcPr>
            <w:tcW w:w="38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89CEA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Water treatment (%)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A54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9B8B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33.46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E072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2CF9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231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34.57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D68D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14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E25D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39.01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F9E2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FC6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3F0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60.67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9B9F3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  <w:tr w:rsidR="004C5DBA" w:rsidRPr="002E51DE" w14:paraId="0B4F6B14" w14:textId="77777777" w:rsidTr="007A07B7">
        <w:trPr>
          <w:trHeight w:val="34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5CF57" w14:textId="77777777" w:rsidR="004C5DBA" w:rsidRPr="002E51DE" w:rsidRDefault="004C5DBA" w:rsidP="007A07B7">
            <w:pPr>
              <w:ind w:left="60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 xml:space="preserve">   Accessing clean water (%)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030B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AD7D7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80.31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745BE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B86C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E6AC4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75.32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2BF51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23F4C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31B48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84.52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5660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063B6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E17DA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  <w:r w:rsidRPr="002E51DE">
              <w:rPr>
                <w:rFonts w:ascii="Times" w:eastAsia="Times New Roman" w:hAnsi="Times" w:cs="Calibri"/>
                <w:color w:val="000000"/>
                <w:sz w:val="18"/>
                <w:szCs w:val="18"/>
              </w:rPr>
              <w:t>85.69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6051F" w14:textId="77777777" w:rsidR="004C5DBA" w:rsidRPr="002E51DE" w:rsidRDefault="004C5DBA" w:rsidP="007A07B7">
            <w:pPr>
              <w:jc w:val="center"/>
              <w:rPr>
                <w:rFonts w:ascii="Times" w:eastAsia="Times New Roman" w:hAnsi="Times" w:cs="Calibri"/>
                <w:color w:val="000000"/>
                <w:sz w:val="18"/>
                <w:szCs w:val="18"/>
              </w:rPr>
            </w:pPr>
          </w:p>
        </w:tc>
      </w:tr>
    </w:tbl>
    <w:p w14:paraId="32193368" w14:textId="77777777" w:rsidR="004C5DBA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FB9F517" w14:textId="77777777" w:rsidR="004C5DBA" w:rsidRPr="00967712" w:rsidRDefault="004C5DBA" w:rsidP="004C5DB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87E684D" w14:textId="77777777" w:rsidR="00566F2F" w:rsidRDefault="00566F2F"/>
    <w:sectPr w:rsidR="00566F2F" w:rsidSect="004C5DBA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DBA"/>
    <w:rsid w:val="004C5DBA"/>
    <w:rsid w:val="00566F2F"/>
    <w:rsid w:val="00CE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51DD9"/>
  <w15:chartTrackingRefBased/>
  <w15:docId w15:val="{9344513C-CDAB-2E4A-86E1-31E04B2FE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5DBA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Jensen</dc:creator>
  <cp:keywords/>
  <dc:description/>
  <cp:lastModifiedBy>Sarah Jensen</cp:lastModifiedBy>
  <cp:revision>1</cp:revision>
  <dcterms:created xsi:type="dcterms:W3CDTF">2020-03-06T20:40:00Z</dcterms:created>
  <dcterms:modified xsi:type="dcterms:W3CDTF">2020-03-06T20:44:00Z</dcterms:modified>
</cp:coreProperties>
</file>